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Liberation Sans" w:hAnsi="Liberation Sans"/>
          <w:b/>
          <w:color w:val="2A9D8F"/>
          <w:sz w:val="22"/>
        </w:rPr>
        <w:t>THE NECESSARY EVIL</w:t>
      </w:r>
    </w:p>
    <w:p>
      <w:pPr>
        <w:jc w:val="center"/>
      </w:pPr>
      <w:r>
        <w:rPr>
          <w:rFonts w:ascii="Liberation Sans" w:hAnsi="Liberation Sans"/>
          <w:b/>
          <w:color w:val="12324A"/>
          <w:sz w:val="60"/>
        </w:rPr>
        <w:t>AI for Help Desk</w:t>
        <w:br/>
        <w:t>and IT Support</w:t>
      </w:r>
    </w:p>
    <w:p>
      <w:pPr>
        <w:jc w:val="center"/>
      </w:pPr>
      <w:r>
        <w:rPr>
          <w:rFonts w:ascii="Liberation Sans" w:hAnsi="Liberation Sans"/>
          <w:b/>
          <w:color w:val="2A9D8F"/>
          <w:sz w:val="46"/>
        </w:rPr>
        <w:t>Companion Packet</w:t>
      </w:r>
    </w:p>
    <w:p>
      <w:pPr>
        <w:jc w:val="center"/>
      </w:pPr>
      <w:r>
        <w:t>Version 1.0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2324A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4"/>
              </w:rPr>
              <w:t>PUBLIC EDITION</w:t>
            </w:r>
          </w:p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21"/>
              </w:rPr>
              <w:t>10 Companion Resources</w:t>
            </w:r>
          </w:p>
        </w:tc>
      </w:tr>
    </w:tbl>
    <w:p/>
    <w:p>
      <w:pPr>
        <w:jc w:val="center"/>
      </w:pPr>
      <w:r>
        <w:t>Edward Fong</w:t>
        <w:br/>
        <w:t>September 2026</w:t>
      </w:r>
    </w:p>
    <w:p>
      <w:r>
        <w:br w:type="page"/>
      </w:r>
    </w:p>
    <w:p>
      <w:pPr>
        <w:pStyle w:val="Kicker"/>
      </w:pPr>
      <w:r>
        <w:t>PACKET MAP</w:t>
      </w:r>
    </w:p>
    <w:p>
      <w:pPr>
        <w:pStyle w:val="Heading1"/>
      </w:pPr>
      <w:r>
        <w:t>Core Companion Packet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CM-01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Human-Governed AI Support Boundary Card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CM-02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Technician Verification Checklist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CM-03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Ticket Intake / Clarification Checklist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CM-04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Truthful Ticket Notes Template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CM-05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Knowledge / Source Traceability Worksheet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CM-06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Sensitive-Data Minimization / Redaction Checklist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CM-07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Escalation / Handoff Note Template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CM-08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Resolution-State Evidence Checklist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CM-09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Shift Handoff / Continuity Template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8352"/>
      </w:tblGrid>
      <w:tr>
        <w:tc>
          <w:tcPr>
            <w:tcW w:type="dxa" w:w="5040"/>
            <w:shd w:fill="12324A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CM-10</w:t>
            </w:r>
          </w:p>
        </w:tc>
        <w:tc>
          <w:tcPr>
            <w:tcW w:type="dxa" w:w="5040"/>
            <w:shd w:fill="F4F7F9"/>
            <w:tcMar>
              <w:top w:w="85" w:type="dxa"/>
              <w:start w:w="130" w:type="dxa"/>
              <w:bottom w:w="85" w:type="dxa"/>
              <w:end w:w="130" w:type="dxa"/>
            </w:tcMar>
          </w:tcPr>
          <w:p>
            <w:r>
              <w:rPr>
                <w:b/>
                <w:color w:val="24313A"/>
              </w:rPr>
              <w:t>Pre-Send / Pre-Action AI Output Review Checklist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Kicker"/>
      </w:pPr>
      <w:r>
        <w:t>CM-01</w:t>
      </w:r>
    </w:p>
    <w:p>
      <w:pPr>
        <w:pStyle w:val="Heading1"/>
        <w:pBdr>
          <w:bottom w:val="single" w:sz="10" w:space="1" w:color="2A9D8F"/>
        </w:pBdr>
      </w:pPr>
      <w:r>
        <w:t>Human-Governed AI Support Boundary Card</w:t>
      </w:r>
    </w:p>
    <w:p>
      <w:pPr>
        <w:spacing w:after="200"/>
      </w:pPr>
      <w:r>
        <w:rPr>
          <w:i/>
          <w:color w:val="5A6973"/>
        </w:rPr>
        <w:t>A one-page reminder of what AI may assist with and what remains human-owned.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AUTHORITY  </w:t>
            </w:r>
            <w:r>
              <w:t>Non-authoritative. Local policy, approved procedure, authorized knowledge, and accountable human authority govern.</w:t>
            </w:r>
          </w:p>
        </w:tc>
      </w:tr>
    </w:tbl>
    <w:p>
      <w:pPr>
        <w:spacing w:after="40"/>
      </w:pPr>
    </w:p>
    <w:p>
      <w:pPr>
        <w:pStyle w:val="Heading2"/>
      </w:pPr>
      <w:r>
        <w:t>AI may assist with</w:t>
      </w:r>
    </w:p>
    <w:p>
      <w:pPr>
        <w:pStyle w:val="ListBullet"/>
      </w:pPr>
      <w:r>
        <w:t>Organizing ticket facts and questions</w:t>
      </w:r>
    </w:p>
    <w:p>
      <w:pPr>
        <w:pStyle w:val="ListBullet"/>
      </w:pPr>
      <w:r>
        <w:t>Drafting clear user-facing wording</w:t>
      </w:r>
    </w:p>
    <w:p>
      <w:pPr>
        <w:pStyle w:val="ListBullet"/>
      </w:pPr>
      <w:r>
        <w:t>Summarizing verified information</w:t>
      </w:r>
    </w:p>
    <w:p>
      <w:pPr>
        <w:pStyle w:val="ListBullet"/>
      </w:pPr>
      <w:r>
        <w:t>Comparing approved sources</w:t>
      </w:r>
    </w:p>
    <w:p>
      <w:pPr>
        <w:pStyle w:val="ListBullet"/>
      </w:pPr>
      <w:r>
        <w:t>Identifying missing information or assumptions</w:t>
      </w:r>
    </w:p>
    <w:p>
      <w:pPr>
        <w:pStyle w:val="ListBullet"/>
      </w:pPr>
      <w:r>
        <w:t>Preparing a handoff or escalation summary</w:t>
      </w:r>
    </w:p>
    <w:p>
      <w:pPr>
        <w:pStyle w:val="ListBullet"/>
      </w:pPr>
      <w:r>
        <w:t>Reviewing a draft for clarity, unsupported certainty, privacy, and missing evidence</w:t>
      </w:r>
    </w:p>
    <w:p>
      <w:pPr>
        <w:pStyle w:val="Heading2"/>
      </w:pPr>
      <w:r>
        <w:t>AI does not own</w:t>
      </w:r>
    </w:p>
    <w:p>
      <w:pPr>
        <w:pStyle w:val="ListBullet"/>
      </w:pPr>
      <w:r>
        <w:t>Deciding what is true</w:t>
      </w:r>
    </w:p>
    <w:p>
      <w:pPr>
        <w:pStyle w:val="ListBullet"/>
      </w:pPr>
      <w:r>
        <w:t>Authorizing an action</w:t>
      </w:r>
    </w:p>
    <w:p>
      <w:pPr>
        <w:pStyle w:val="ListBullet"/>
      </w:pPr>
      <w:r>
        <w:t>Deciding identity, access, account recovery, password/MFA reset, privileged access, or exceptions</w:t>
      </w:r>
    </w:p>
    <w:p>
      <w:pPr>
        <w:pStyle w:val="ListBullet"/>
      </w:pPr>
      <w:r>
        <w:t>Investigating or directing security operations</w:t>
      </w:r>
    </w:p>
    <w:p>
      <w:pPr>
        <w:pStyle w:val="ListBullet"/>
      </w:pPr>
      <w:r>
        <w:t>Choosing local priority/severity/queue/closure rules</w:t>
      </w:r>
    </w:p>
    <w:p>
      <w:pPr>
        <w:pStyle w:val="ListBullet"/>
      </w:pPr>
      <w:r>
        <w:t>Closing or reopening tickets</w:t>
      </w:r>
    </w:p>
    <w:p>
      <w:pPr>
        <w:pStyle w:val="ListBullet"/>
      </w:pPr>
      <w:r>
        <w:t>Approving knowledge for publication</w:t>
      </w:r>
    </w:p>
    <w:p>
      <w:pPr>
        <w:pStyle w:val="ListBullet"/>
      </w:pPr>
      <w:r>
        <w:t>Performing Tier 3/System Administration or production changes</w:t>
      </w:r>
    </w:p>
    <w:p>
      <w:pPr>
        <w:pStyle w:val="ListBullet"/>
      </w:pPr>
      <w:r>
        <w:t>Taking accountability from the technician or authorized owner</w:t>
      </w:r>
    </w:p>
    <w:p>
      <w:pPr>
        <w:pStyle w:val="Heading2"/>
      </w:pPr>
      <w:r>
        <w:t>Technician pause points</w:t>
      </w:r>
    </w:p>
    <w:p>
      <w:pPr>
        <w:ind w:left="216" w:hanging="216"/>
      </w:pPr>
      <w:r>
        <w:rPr>
          <w:b/>
        </w:rPr>
        <w:t xml:space="preserve">☐ </w:t>
      </w:r>
      <w:r>
        <w:t>What part is verified fact, and what part is an assumption or suggestion?</w:t>
      </w:r>
    </w:p>
    <w:p>
      <w:pPr>
        <w:ind w:left="216" w:hanging="216"/>
      </w:pPr>
      <w:r>
        <w:rPr>
          <w:b/>
        </w:rPr>
        <w:t xml:space="preserve">☐ </w:t>
      </w:r>
      <w:r>
        <w:t>Is the source approved and current for this environment?</w:t>
      </w:r>
    </w:p>
    <w:p>
      <w:pPr>
        <w:ind w:left="216" w:hanging="216"/>
      </w:pPr>
      <w:r>
        <w:rPr>
          <w:b/>
        </w:rPr>
        <w:t xml:space="preserve">☐ </w:t>
      </w:r>
      <w:r>
        <w:t>Am I authorized to take or communicate this action?</w:t>
      </w:r>
    </w:p>
    <w:p>
      <w:pPr>
        <w:ind w:left="216" w:hanging="216"/>
      </w:pPr>
      <w:r>
        <w:rPr>
          <w:b/>
        </w:rPr>
        <w:t xml:space="preserve">☐ </w:t>
      </w:r>
      <w:r>
        <w:t>Does the content expose data that is unnecessary or prohibited?</w:t>
      </w:r>
    </w:p>
    <w:p>
      <w:pPr>
        <w:ind w:left="216" w:hanging="216"/>
      </w:pPr>
      <w:r>
        <w:rPr>
          <w:b/>
        </w:rPr>
        <w:t xml:space="preserve">☐ </w:t>
      </w:r>
      <w:r>
        <w:t>Does this case cross into identity/access, security, privileged work, infrastructure, or another accountable-owner boundary?</w:t>
      </w:r>
    </w:p>
    <w:p>
      <w:pPr>
        <w:ind w:left="216" w:hanging="216"/>
      </w:pPr>
      <w:r>
        <w:rPr>
          <w:b/>
        </w:rPr>
        <w:t xml:space="preserve">☐ </w:t>
      </w:r>
      <w:r>
        <w:t>Should I revise, reject, or escalate instead?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FF4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STOP / ESCALATE  </w:t>
            </w:r>
            <w:r>
              <w:t>When authority is unclear, evidence is insufficient, or the case crosses a receiving-team boundary, stop at preparation and handoff. Follow the organization's approved route.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Kicker"/>
      </w:pPr>
      <w:r>
        <w:t>CM-02</w:t>
      </w:r>
    </w:p>
    <w:p>
      <w:pPr>
        <w:pStyle w:val="Heading1"/>
        <w:pBdr>
          <w:bottom w:val="single" w:sz="10" w:space="1" w:color="2A9D8F"/>
        </w:pBdr>
      </w:pPr>
      <w:r>
        <w:t>Technician Verification Checklist</w:t>
      </w:r>
    </w:p>
    <w:p>
      <w:pPr>
        <w:spacing w:after="200"/>
      </w:pPr>
      <w:r>
        <w:rPr>
          <w:i/>
          <w:color w:val="5A6973"/>
        </w:rPr>
        <w:t>Use before relying on AI-assisted ticket content, troubleshooting preparation, communication, or handoff.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AUTHORITY  </w:t>
            </w:r>
            <w:r>
              <w:t>Use only within approved local policy, procedure, knowledge, and human authority.</w:t>
            </w:r>
          </w:p>
        </w:tc>
      </w:tr>
    </w:tbl>
    <w:p>
      <w:pPr>
        <w:spacing w:after="40"/>
      </w:pPr>
    </w:p>
    <w:p>
      <w:pPr>
        <w:pStyle w:val="Heading2"/>
      </w:pPr>
      <w:r>
        <w:t>Verify the record</w:t>
      </w:r>
    </w:p>
    <w:p>
      <w:pPr>
        <w:ind w:left="216" w:hanging="216"/>
      </w:pPr>
      <w:r>
        <w:rPr>
          <w:b/>
        </w:rPr>
        <w:t xml:space="preserve">☐ </w:t>
      </w:r>
      <w:r>
        <w:t>I separated the user's statement from technician-observed facts.</w:t>
      </w:r>
    </w:p>
    <w:p>
      <w:pPr>
        <w:ind w:left="216" w:hanging="216"/>
      </w:pPr>
      <w:r>
        <w:rPr>
          <w:b/>
        </w:rPr>
        <w:t xml:space="preserve">☐ </w:t>
      </w:r>
      <w:r>
        <w:t>I identified assumptions, hypotheses, and unknowns explicitly.</w:t>
      </w:r>
    </w:p>
    <w:p>
      <w:pPr>
        <w:ind w:left="216" w:hanging="216"/>
      </w:pPr>
      <w:r>
        <w:rPr>
          <w:b/>
        </w:rPr>
        <w:t xml:space="preserve">☐ </w:t>
      </w:r>
      <w:r>
        <w:t>I confirmed names, dates/times, device/application context, symptoms, and results only from authorized records or direct observation.</w:t>
      </w:r>
    </w:p>
    <w:p>
      <w:pPr>
        <w:ind w:left="216" w:hanging="216"/>
      </w:pPr>
      <w:r>
        <w:rPr>
          <w:b/>
        </w:rPr>
        <w:t xml:space="preserve">☐ </w:t>
      </w:r>
      <w:r>
        <w:t>I removed AI-invented details or wording that implies facts not established.</w:t>
      </w:r>
    </w:p>
    <w:p>
      <w:pPr>
        <w:pStyle w:val="Heading2"/>
      </w:pPr>
      <w:r>
        <w:t>Verify the source</w:t>
      </w:r>
    </w:p>
    <w:p>
      <w:pPr>
        <w:ind w:left="216" w:hanging="216"/>
      </w:pPr>
      <w:r>
        <w:rPr>
          <w:b/>
        </w:rPr>
        <w:t xml:space="preserve">☐ </w:t>
      </w:r>
      <w:r>
        <w:t>Any troubleshooting suggestion is traceable to an approved procedure, official documentation, or authorized knowledge.</w:t>
      </w:r>
    </w:p>
    <w:p>
      <w:pPr>
        <w:ind w:left="216" w:hanging="216"/>
      </w:pPr>
      <w:r>
        <w:rPr>
          <w:b/>
        </w:rPr>
        <w:t xml:space="preserve">☐ </w:t>
      </w:r>
      <w:r>
        <w:t>The source is current enough for the claim being made.</w:t>
      </w:r>
    </w:p>
    <w:p>
      <w:pPr>
        <w:ind w:left="216" w:hanging="216"/>
      </w:pPr>
      <w:r>
        <w:rPr>
          <w:b/>
        </w:rPr>
        <w:t xml:space="preserve">☐ </w:t>
      </w:r>
      <w:r>
        <w:t>Draft or AI-generated knowledge is not being treated as approved knowledge.</w:t>
      </w:r>
    </w:p>
    <w:p>
      <w:pPr>
        <w:ind w:left="216" w:hanging="216"/>
      </w:pPr>
      <w:r>
        <w:rPr>
          <w:b/>
        </w:rPr>
        <w:t xml:space="preserve">☐ </w:t>
      </w:r>
      <w:r>
        <w:t>If sources conflict or authority is unclear, I stopped and used the approved escalation/knowledge-owner path.</w:t>
      </w:r>
    </w:p>
    <w:p>
      <w:pPr>
        <w:pStyle w:val="Heading2"/>
      </w:pPr>
      <w:r>
        <w:t>Verify privacy and authority</w:t>
      </w:r>
    </w:p>
    <w:p>
      <w:pPr>
        <w:ind w:left="216" w:hanging="216"/>
      </w:pPr>
      <w:r>
        <w:rPr>
          <w:b/>
        </w:rPr>
        <w:t xml:space="preserve">☐ </w:t>
      </w:r>
      <w:r>
        <w:t>Only necessary information is included.</w:t>
      </w:r>
    </w:p>
    <w:p>
      <w:pPr>
        <w:ind w:left="216" w:hanging="216"/>
      </w:pPr>
      <w:r>
        <w:rPr>
          <w:b/>
        </w:rPr>
        <w:t xml:space="preserve">☐ </w:t>
      </w:r>
      <w:r>
        <w:t>No credentials, secrets, unnecessary personal/sensitive data, or restricted material is included.</w:t>
      </w:r>
    </w:p>
    <w:p>
      <w:pPr>
        <w:ind w:left="216" w:hanging="216"/>
      </w:pPr>
      <w:r>
        <w:rPr>
          <w:b/>
        </w:rPr>
        <w:t xml:space="preserve">☐ </w:t>
      </w:r>
      <w:r>
        <w:t>The AI system/use is permitted for this information and purpose under local rules.</w:t>
      </w:r>
    </w:p>
    <w:p>
      <w:pPr>
        <w:ind w:left="216" w:hanging="216"/>
      </w:pPr>
      <w:r>
        <w:rPr>
          <w:b/>
        </w:rPr>
        <w:t xml:space="preserve">☐ </w:t>
      </w:r>
      <w:r>
        <w:t>I am authorized to perform or communicate the proposed next step.</w:t>
      </w:r>
    </w:p>
    <w:p>
      <w:pPr>
        <w:ind w:left="216" w:hanging="216"/>
      </w:pPr>
      <w:r>
        <w:rPr>
          <w:b/>
        </w:rPr>
        <w:t xml:space="preserve">☐ </w:t>
      </w:r>
      <w:r>
        <w:t>The work has not crossed into identity/access, security operations, privileged work, infrastructure remediation, production change, or another receiving-team boundary.</w:t>
      </w:r>
    </w:p>
    <w:p>
      <w:pPr>
        <w:pStyle w:val="Heading2"/>
      </w:pPr>
      <w:r>
        <w:t>Verify the communication</w:t>
      </w:r>
    </w:p>
    <w:p>
      <w:pPr>
        <w:ind w:left="216" w:hanging="216"/>
      </w:pPr>
      <w:r>
        <w:rPr>
          <w:b/>
        </w:rPr>
        <w:t xml:space="preserve">☐ </w:t>
      </w:r>
      <w:r>
        <w:t>The wording distinguishes verified facts from possibility or uncertainty.</w:t>
      </w:r>
    </w:p>
    <w:p>
      <w:pPr>
        <w:ind w:left="216" w:hanging="216"/>
      </w:pPr>
      <w:r>
        <w:rPr>
          <w:b/>
        </w:rPr>
        <w:t xml:space="preserve">☐ </w:t>
      </w:r>
      <w:r>
        <w:t>It does not create an unauthorized promise, deadline, commitment, or decision.</w:t>
      </w:r>
    </w:p>
    <w:p>
      <w:pPr>
        <w:ind w:left="216" w:hanging="216"/>
      </w:pPr>
      <w:r>
        <w:rPr>
          <w:b/>
        </w:rPr>
        <w:t xml:space="preserve">☐ </w:t>
      </w:r>
      <w:r>
        <w:t>It does not claim resolution before resolution is verified under local process.</w:t>
      </w:r>
    </w:p>
    <w:p>
      <w:pPr>
        <w:ind w:left="216" w:hanging="216"/>
      </w:pPr>
      <w:r>
        <w:rPr>
          <w:b/>
        </w:rPr>
        <w:t xml:space="preserve">☐ </w:t>
      </w:r>
      <w:r>
        <w:t>The final content is understandable to its intended reader.</w:t>
      </w:r>
    </w:p>
    <w:p>
      <w:pPr>
        <w:pStyle w:val="Heading2"/>
      </w:pPr>
      <w:r>
        <w:t>Final human disposition</w:t>
      </w:r>
    </w:p>
    <w:p>
      <w:pPr>
        <w:ind w:left="216" w:hanging="216"/>
      </w:pPr>
      <w:r>
        <w:rPr>
          <w:b/>
        </w:rPr>
        <w:t xml:space="preserve">☐ </w:t>
      </w:r>
      <w:r>
        <w:t>Use as written</w:t>
      </w:r>
    </w:p>
    <w:p>
      <w:pPr>
        <w:ind w:left="216" w:hanging="216"/>
      </w:pPr>
      <w:r>
        <w:rPr>
          <w:b/>
        </w:rPr>
        <w:t xml:space="preserve">☐ </w:t>
      </w:r>
      <w:r>
        <w:t>Revise before use</w:t>
      </w:r>
    </w:p>
    <w:p>
      <w:pPr>
        <w:ind w:left="216" w:hanging="216"/>
      </w:pPr>
      <w:r>
        <w:rPr>
          <w:b/>
        </w:rPr>
        <w:t xml:space="preserve">☐ </w:t>
      </w:r>
      <w:r>
        <w:t>Reject AI output</w:t>
      </w:r>
    </w:p>
    <w:p>
      <w:pPr>
        <w:ind w:left="216" w:hanging="216"/>
      </w:pPr>
      <w:r>
        <w:rPr>
          <w:b/>
        </w:rPr>
        <w:t xml:space="preserve">☐ </w:t>
      </w:r>
      <w:r>
        <w:t>Escalate / request accountable-owner review</w:t>
      </w:r>
    </w:p>
    <w:p>
      <w:r>
        <w:br w:type="page"/>
      </w:r>
    </w:p>
    <w:p>
      <w:pPr>
        <w:pStyle w:val="Kicker"/>
      </w:pPr>
      <w:r>
        <w:t>CM-03</w:t>
      </w:r>
    </w:p>
    <w:p>
      <w:pPr>
        <w:pStyle w:val="Heading1"/>
        <w:pBdr>
          <w:bottom w:val="single" w:sz="10" w:space="1" w:color="2A9D8F"/>
        </w:pBdr>
      </w:pPr>
      <w:r>
        <w:t>Ticket Intake / Clarification Checklist</w:t>
      </w:r>
    </w:p>
    <w:p>
      <w:pPr>
        <w:spacing w:after="200"/>
      </w:pPr>
      <w:r>
        <w:rPr>
          <w:i/>
          <w:color w:val="5A6973"/>
        </w:rPr>
        <w:t>Use before asking AI to suggest troubleshooting paths or draft a response.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Required ticket fields, categories, priorities, queues, and escalation rules are local.</w:t>
            </w:r>
          </w:p>
        </w:tc>
      </w:tr>
    </w:tbl>
    <w:p>
      <w:pPr>
        <w:spacing w:after="40"/>
      </w:pPr>
    </w:p>
    <w:p>
      <w:pPr>
        <w:pStyle w:val="Heading2"/>
      </w:pPr>
      <w:r>
        <w:t>Capture what is actually known</w:t>
      </w:r>
    </w:p>
    <w:p>
      <w:pPr>
        <w:ind w:left="216" w:hanging="216"/>
      </w:pPr>
      <w:r>
        <w:rPr>
          <w:b/>
        </w:rPr>
        <w:t xml:space="preserve">☐ </w:t>
      </w:r>
      <w:r>
        <w:t>User's stated goal or requested outcome</w:t>
      </w:r>
    </w:p>
    <w:p>
      <w:pPr>
        <w:ind w:left="216" w:hanging="216"/>
      </w:pPr>
      <w:r>
        <w:rPr>
          <w:b/>
        </w:rPr>
        <w:t xml:space="preserve">☐ </w:t>
      </w:r>
      <w:r>
        <w:t>Observable problem or symptom</w:t>
      </w:r>
    </w:p>
    <w:p>
      <w:pPr>
        <w:ind w:left="216" w:hanging="216"/>
      </w:pPr>
      <w:r>
        <w:rPr>
          <w:b/>
        </w:rPr>
        <w:t xml:space="preserve">☐ </w:t>
      </w:r>
      <w:r>
        <w:t>Scope: one user/device/application or broader, if known</w:t>
      </w:r>
    </w:p>
    <w:p>
      <w:pPr>
        <w:ind w:left="216" w:hanging="216"/>
      </w:pPr>
      <w:r>
        <w:rPr>
          <w:b/>
        </w:rPr>
        <w:t xml:space="preserve">☐ </w:t>
      </w:r>
      <w:r>
        <w:t>When the issue began or was first noticed, if known</w:t>
      </w:r>
    </w:p>
    <w:p>
      <w:pPr>
        <w:ind w:left="216" w:hanging="216"/>
      </w:pPr>
      <w:r>
        <w:rPr>
          <w:b/>
        </w:rPr>
        <w:t xml:space="preserve">☐ </w:t>
      </w:r>
      <w:r>
        <w:t>Business/user impact in the user's own terms where appropriate</w:t>
      </w:r>
    </w:p>
    <w:p>
      <w:pPr>
        <w:ind w:left="216" w:hanging="216"/>
      </w:pPr>
      <w:r>
        <w:rPr>
          <w:b/>
        </w:rPr>
        <w:t xml:space="preserve">☐ </w:t>
      </w:r>
      <w:r>
        <w:t>What changed beforehand, if verified and relevant</w:t>
      </w:r>
    </w:p>
    <w:p>
      <w:pPr>
        <w:ind w:left="216" w:hanging="216"/>
      </w:pPr>
      <w:r>
        <w:rPr>
          <w:b/>
        </w:rPr>
        <w:t xml:space="preserve">☐ </w:t>
      </w:r>
      <w:r>
        <w:t>What has already been attempted</w:t>
      </w:r>
    </w:p>
    <w:p>
      <w:pPr>
        <w:ind w:left="216" w:hanging="216"/>
      </w:pPr>
      <w:r>
        <w:rPr>
          <w:b/>
        </w:rPr>
        <w:t xml:space="preserve">☐ </w:t>
      </w:r>
      <w:r>
        <w:t>Result of each attempted action</w:t>
      </w:r>
    </w:p>
    <w:p>
      <w:pPr>
        <w:ind w:left="216" w:hanging="216"/>
      </w:pPr>
      <w:r>
        <w:rPr>
          <w:b/>
        </w:rPr>
        <w:t xml:space="preserve">☐ </w:t>
      </w:r>
      <w:r>
        <w:t>Current state now</w:t>
      </w:r>
    </w:p>
    <w:p>
      <w:pPr>
        <w:pStyle w:val="Heading2"/>
      </w:pPr>
      <w:r>
        <w:t>Separate evidence from interpretation</w:t>
      </w:r>
    </w:p>
    <w:p>
      <w:r>
        <w:rPr>
          <w:b/>
          <w:color w:val="12324A"/>
        </w:rPr>
        <w:t xml:space="preserve">User statement: </w:t>
      </w:r>
      <w:r>
        <w:t>what the user reported</w:t>
      </w:r>
    </w:p>
    <w:p>
      <w:r>
        <w:rPr>
          <w:b/>
          <w:color w:val="12324A"/>
        </w:rPr>
        <w:t xml:space="preserve">Technician observation: </w:t>
      </w:r>
      <w:r>
        <w:t>what you directly observed or verified</w:t>
      </w:r>
    </w:p>
    <w:p>
      <w:r>
        <w:rPr>
          <w:b/>
          <w:color w:val="12324A"/>
        </w:rPr>
        <w:t xml:space="preserve">Known record fact: </w:t>
      </w:r>
      <w:r>
        <w:t>what an authorized source establishes</w:t>
      </w:r>
    </w:p>
    <w:p>
      <w:r>
        <w:rPr>
          <w:b/>
          <w:color w:val="12324A"/>
        </w:rPr>
        <w:t xml:space="preserve">Assumption / hypothesis: </w:t>
      </w:r>
      <w:r>
        <w:t>plausible but not established</w:t>
      </w:r>
    </w:p>
    <w:p>
      <w:r>
        <w:rPr>
          <w:b/>
          <w:color w:val="12324A"/>
        </w:rPr>
        <w:t xml:space="preserve">Unknown / missing information: </w:t>
      </w:r>
      <w:r>
        <w:t>not yet known</w:t>
      </w:r>
    </w:p>
    <w:p>
      <w:pPr>
        <w:pStyle w:val="Heading2"/>
      </w:pPr>
      <w:r>
        <w:t>Ask neutral clarification questions</w:t>
      </w:r>
    </w:p>
    <w:p>
      <w:r>
        <w:rPr>
          <w:i/>
        </w:rPr>
        <w:t>"What do you see on screen when you try?"</w:t>
      </w:r>
    </w:p>
    <w:p>
      <w:r>
        <w:rPr>
          <w:i/>
        </w:rPr>
        <w:t>"Does this happen every time or intermittently?"</w:t>
      </w:r>
    </w:p>
    <w:p>
      <w:r>
        <w:rPr>
          <w:i/>
        </w:rPr>
        <w:t>"What was the result of the last approved troubleshooting step?"</w:t>
      </w:r>
    </w:p>
    <w:p>
      <w:r>
        <w:rPr>
          <w:i/>
        </w:rPr>
        <w:t>"Is the problem limited to this device/application, or is that still unknown?"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4D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CAUTION  </w:t>
            </w:r>
            <w:r>
              <w:t>Do not phrase a guess as if the cause is already known.</w:t>
            </w:r>
          </w:p>
        </w:tc>
      </w:tr>
    </w:tbl>
    <w:p>
      <w:pPr>
        <w:spacing w:after="40"/>
      </w:pPr>
    </w:p>
    <w:p>
      <w:pPr>
        <w:pStyle w:val="Heading2"/>
      </w:pPr>
      <w:r>
        <w:t>Privacy / boundary check</w:t>
      </w:r>
    </w:p>
    <w:p>
      <w:pPr>
        <w:ind w:left="216" w:hanging="216"/>
      </w:pPr>
      <w:r>
        <w:rPr>
          <w:b/>
        </w:rPr>
        <w:t xml:space="preserve">☐ </w:t>
      </w:r>
      <w:r>
        <w:t>I am collecting only information needed for the support purpose.</w:t>
      </w:r>
    </w:p>
    <w:p>
      <w:pPr>
        <w:ind w:left="216" w:hanging="216"/>
      </w:pPr>
      <w:r>
        <w:rPr>
          <w:b/>
        </w:rPr>
        <w:t xml:space="preserve">☐ </w:t>
      </w:r>
      <w:r>
        <w:t>I am not requesting credentials, secrets, or unnecessary sensitive data.</w:t>
      </w:r>
    </w:p>
    <w:p>
      <w:pPr>
        <w:ind w:left="216" w:hanging="216"/>
      </w:pPr>
      <w:r>
        <w:rPr>
          <w:b/>
        </w:rPr>
        <w:t xml:space="preserve">☐ </w:t>
      </w:r>
      <w:r>
        <w:t>I have not turned intake into identity-proofing, account-recovery, security investigation, privileged troubleshooting, or Tier 3/System Administration procedure.</w:t>
      </w:r>
    </w:p>
    <w:p>
      <w:pPr>
        <w:ind w:left="216" w:hanging="216"/>
      </w:pPr>
      <w:r>
        <w:rPr>
          <w:b/>
        </w:rPr>
        <w:t xml:space="preserve">☐ </w:t>
      </w:r>
      <w:r>
        <w:t>If the case crosses an authority boundary, I will prepare an approved handoff rather than continue beyond scope.</w:t>
      </w:r>
    </w:p>
    <w:p>
      <w:r>
        <w:rPr>
          <w:b/>
          <w:color w:val="12324A"/>
        </w:rPr>
        <w:t>Organization-approved local fields, if applicable: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br w:type="page"/>
      </w:r>
    </w:p>
    <w:p>
      <w:pPr>
        <w:pStyle w:val="Kicker"/>
      </w:pPr>
      <w:r>
        <w:t>CM-04</w:t>
      </w:r>
    </w:p>
    <w:p>
      <w:pPr>
        <w:pStyle w:val="Heading1"/>
        <w:pBdr>
          <w:bottom w:val="single" w:sz="10" w:space="1" w:color="2A9D8F"/>
        </w:pBdr>
      </w:pPr>
      <w:r>
        <w:t>Truthful Ticket Notes Template</w:t>
      </w:r>
    </w:p>
    <w:p>
      <w:pPr>
        <w:spacing w:after="200"/>
      </w:pPr>
      <w:r>
        <w:rPr>
          <w:i/>
          <w:color w:val="5A6973"/>
        </w:rPr>
        <w:t>A structure for factual, auditable notes that preserve uncertainty.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Use local required fields and state labels. Do not invent or override them.</w:t>
            </w:r>
          </w:p>
        </w:tc>
      </w:tr>
    </w:tbl>
    <w:p>
      <w:pPr>
        <w:spacing w:after="40"/>
      </w:pPr>
    </w:p>
    <w:p>
      <w:r>
        <w:rPr>
          <w:b/>
          <w:color w:val="12324A"/>
        </w:rPr>
        <w:t>User statement - what the user reported, in neutral language: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Technician observation / verified facts: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Approved action attempted: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Result - what happened after the action: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Assumptions / hypotheses: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Unknowns / missing evidence: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Current support state: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Next approved step / handoff needed: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pStyle w:val="Heading2"/>
      </w:pPr>
      <w:r>
        <w:t>Synthetic example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FF4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t>User statement: "The application closes when I select Print."</w:t>
              <w:br/>
              <w:t>Technician observation: Application opened normally; issue reproduced once using a synthetic test document.</w:t>
              <w:br/>
              <w:t>Attempted action: Followed approved local application troubleshooting article step 2.</w:t>
              <w:br/>
              <w:t>Result: Print dialog opened afterward; repeated verification has not yet been completed.</w:t>
              <w:br/>
              <w:t>Unknown: Whether the issue is fully resolved.</w:t>
              <w:br/>
              <w:t>Current state: Improvement observed; resolution not yet claimed.</w:t>
            </w:r>
          </w:p>
        </w:tc>
      </w:tr>
    </w:tbl>
    <w:p>
      <w:pPr>
        <w:spacing w:after="40"/>
      </w:pPr>
    </w:p>
    <w:p>
      <w:pPr>
        <w:pStyle w:val="Heading2"/>
      </w:pPr>
      <w:r>
        <w:t>Guardrails</w:t>
      </w:r>
    </w:p>
    <w:p>
      <w:pPr>
        <w:pStyle w:val="ListBullet"/>
      </w:pPr>
      <w:r>
        <w:t>Do not write an AI hypothesis as a confirmed cause.</w:t>
      </w:r>
    </w:p>
    <w:p>
      <w:pPr>
        <w:pStyle w:val="ListBullet"/>
      </w:pPr>
      <w:r>
        <w:t>Do not claim a fix, resolution, closure, user confirmation, or approval that did not occur.</w:t>
      </w:r>
    </w:p>
    <w:p>
      <w:pPr>
        <w:pStyle w:val="ListBullet"/>
      </w:pPr>
      <w:r>
        <w:t>Do not include credentials, secrets, unnecessary sensitive data, or restricted information.</w:t>
      </w:r>
    </w:p>
    <w:p>
      <w:pPr>
        <w:pStyle w:val="ListBullet"/>
      </w:pPr>
      <w:r>
        <w:t>Stop before privileged, infrastructure, security-operations, identity/access, or Tier 3 procedures.</w:t>
      </w:r>
    </w:p>
    <w:p>
      <w:r>
        <w:br w:type="page"/>
      </w:r>
    </w:p>
    <w:p>
      <w:pPr>
        <w:pStyle w:val="Kicker"/>
      </w:pPr>
      <w:r>
        <w:t>CM-05</w:t>
      </w:r>
    </w:p>
    <w:p>
      <w:pPr>
        <w:pStyle w:val="Heading1"/>
        <w:pBdr>
          <w:bottom w:val="single" w:sz="10" w:space="1" w:color="2A9D8F"/>
        </w:pBdr>
      </w:pPr>
      <w:r>
        <w:t>Knowledge / Source Traceability Worksheet</w:t>
      </w:r>
    </w:p>
    <w:p>
      <w:pPr>
        <w:spacing w:after="200"/>
      </w:pPr>
      <w:r>
        <w:rPr>
          <w:i/>
          <w:color w:val="5A6973"/>
        </w:rPr>
        <w:t>Use when AI helps summarize, compare, or prepare troubleshooting guidance.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Approved knowledge hierarchy, ownership, publication, versioning, and retirement rules are local.</w:t>
            </w:r>
          </w:p>
        </w:tc>
      </w:tr>
    </w:tbl>
    <w:p>
      <w:pPr>
        <w:spacing w:after="40"/>
      </w:pPr>
    </w:p>
    <w:p>
      <w:r>
        <w:rPr>
          <w:b/>
          <w:color w:val="12324A"/>
        </w:rPr>
        <w:t>Claim / suggestion under review: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pStyle w:val="Heading2"/>
      </w:pPr>
      <w:r>
        <w:t>Source record</w:t>
      </w:r>
    </w:p>
    <w:p>
      <w:r>
        <w:rPr>
          <w:b/>
          <w:color w:val="12324A"/>
        </w:rPr>
        <w:t>Source title / identifier: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Source owner / publisher: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Source type: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Version/date, if material: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Location/citation: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Accessed/reviewed date: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pStyle w:val="Heading2"/>
      </w:pPr>
      <w:r>
        <w:t>Authority and freshness check</w:t>
      </w:r>
    </w:p>
    <w:p>
      <w:pPr>
        <w:ind w:left="216" w:hanging="216"/>
      </w:pPr>
      <w:r>
        <w:rPr>
          <w:b/>
        </w:rPr>
        <w:t xml:space="preserve">☐ </w:t>
      </w:r>
      <w:r>
        <w:t>This source is authorized for the intended support use.</w:t>
      </w:r>
    </w:p>
    <w:p>
      <w:pPr>
        <w:ind w:left="216" w:hanging="216"/>
      </w:pPr>
      <w:r>
        <w:rPr>
          <w:b/>
        </w:rPr>
        <w:t xml:space="preserve">☐ </w:t>
      </w:r>
      <w:r>
        <w:t>The source is current enough for this claim.</w:t>
      </w:r>
    </w:p>
    <w:p>
      <w:pPr>
        <w:ind w:left="216" w:hanging="216"/>
      </w:pPr>
      <w:r>
        <w:rPr>
          <w:b/>
        </w:rPr>
        <w:t xml:space="preserve">☐ </w:t>
      </w:r>
      <w:r>
        <w:t>The cited section actually supports the proposed statement/action.</w:t>
      </w:r>
    </w:p>
    <w:p>
      <w:pPr>
        <w:ind w:left="216" w:hanging="216"/>
      </w:pPr>
      <w:r>
        <w:rPr>
          <w:b/>
        </w:rPr>
        <w:t xml:space="preserve">☐ </w:t>
      </w:r>
      <w:r>
        <w:t>A draft KB article, AI output, forum post, or unofficial source is not being represented as approved procedure.</w:t>
      </w:r>
    </w:p>
    <w:p>
      <w:pPr>
        <w:ind w:left="216" w:hanging="216"/>
      </w:pPr>
      <w:r>
        <w:rPr>
          <w:b/>
        </w:rPr>
        <w:t xml:space="preserve">☐ </w:t>
      </w:r>
      <w:r>
        <w:t>Any conflict between sources has been routed to the approved knowledge/technical owner rather than resolved by AI.</w:t>
      </w:r>
    </w:p>
    <w:p>
      <w:pPr>
        <w:pStyle w:val="Heading2"/>
      </w:pPr>
      <w:r>
        <w:t>Traceability decision</w:t>
      </w:r>
    </w:p>
    <w:p>
      <w:pPr>
        <w:ind w:left="216" w:hanging="216"/>
      </w:pPr>
      <w:r>
        <w:rPr>
          <w:b/>
        </w:rPr>
        <w:t xml:space="preserve">☐ </w:t>
      </w:r>
      <w:r>
        <w:t>Supported as written</w:t>
      </w:r>
    </w:p>
    <w:p>
      <w:pPr>
        <w:ind w:left="216" w:hanging="216"/>
      </w:pPr>
      <w:r>
        <w:rPr>
          <w:b/>
        </w:rPr>
        <w:t xml:space="preserve">☐ </w:t>
      </w:r>
      <w:r>
        <w:t>Not supported</w:t>
      </w:r>
    </w:p>
    <w:p>
      <w:pPr>
        <w:ind w:left="216" w:hanging="216"/>
      </w:pPr>
      <w:r>
        <w:rPr>
          <w:b/>
        </w:rPr>
        <w:t xml:space="preserve">☐ </w:t>
      </w:r>
      <w:r>
        <w:t>Partially supported</w:t>
      </w:r>
    </w:p>
    <w:p>
      <w:r>
        <w:rPr>
          <w:b/>
          <w:color w:val="12324A"/>
        </w:rPr>
        <w:t>Needed correction / qualification: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Human reviewer / owner, if required: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FF4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PUBLICATION BOUNDARY  </w:t>
            </w:r>
            <w:r>
              <w:t>AI may draft or summarize knowledge, but it does not approve knowledge for organizational publication.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Kicker"/>
      </w:pPr>
      <w:r>
        <w:t>CM-06</w:t>
      </w:r>
    </w:p>
    <w:p>
      <w:pPr>
        <w:pStyle w:val="Heading1"/>
        <w:pBdr>
          <w:bottom w:val="single" w:sz="10" w:space="1" w:color="2A9D8F"/>
        </w:pBdr>
      </w:pPr>
      <w:r>
        <w:t>Sensitive-Data Minimization / Redaction Checklist</w:t>
      </w:r>
    </w:p>
    <w:p>
      <w:pPr>
        <w:spacing w:after="200"/>
      </w:pPr>
      <w:r>
        <w:rPr>
          <w:i/>
          <w:color w:val="5A6973"/>
        </w:rPr>
        <w:t>Use before placing support context into an AI system or AI-assisted workflow.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AUTHORITY  </w:t>
            </w:r>
            <w:r>
              <w:t>Applicable law, contract, classification, retention, organizational policy, approved AI systems, and local privacy/security procedure govern.</w:t>
            </w:r>
          </w:p>
        </w:tc>
      </w:tr>
    </w:tbl>
    <w:p>
      <w:pPr>
        <w:spacing w:after="40"/>
      </w:pPr>
    </w:p>
    <w:p>
      <w:pPr>
        <w:pStyle w:val="Heading2"/>
      </w:pPr>
      <w:r>
        <w:t>Purpose check</w:t>
      </w:r>
    </w:p>
    <w:p>
      <w:pPr>
        <w:ind w:left="216" w:hanging="216"/>
      </w:pPr>
      <w:r>
        <w:rPr>
          <w:b/>
        </w:rPr>
        <w:t xml:space="preserve">☐ </w:t>
      </w:r>
      <w:r>
        <w:t>I can state the support purpose for using this information.</w:t>
      </w:r>
    </w:p>
    <w:p>
      <w:pPr>
        <w:ind w:left="216" w:hanging="216"/>
      </w:pPr>
      <w:r>
        <w:rPr>
          <w:b/>
        </w:rPr>
        <w:t xml:space="preserve">☐ </w:t>
      </w:r>
      <w:r>
        <w:t>Each included detail is necessary for that purpose.</w:t>
      </w:r>
    </w:p>
    <w:p>
      <w:pPr>
        <w:ind w:left="216" w:hanging="216"/>
      </w:pPr>
      <w:r>
        <w:rPr>
          <w:b/>
        </w:rPr>
        <w:t xml:space="preserve">☐ </w:t>
      </w:r>
      <w:r>
        <w:t>I am using an AI system and workflow approved for this data and purpose.</w:t>
      </w:r>
    </w:p>
    <w:p>
      <w:pPr>
        <w:pStyle w:val="Heading2"/>
      </w:pPr>
      <w:r>
        <w:t>Remove or avoid unless explicitly required and authorized</w:t>
      </w:r>
    </w:p>
    <w:p>
      <w:pPr>
        <w:ind w:left="216" w:hanging="216"/>
      </w:pPr>
      <w:r>
        <w:rPr>
          <w:b/>
        </w:rPr>
        <w:t>☐ I removed or avoided passwords, MFA codes, recovery codes, secrets, tokens, API keys, and private keys.</w:t>
      </w:r>
      <w:r/>
    </w:p>
    <w:p>
      <w:pPr>
        <w:ind w:left="216" w:hanging="216"/>
      </w:pPr>
      <w:r>
        <w:rPr>
          <w:b/>
        </w:rPr>
        <w:t>☐ I removed or avoided full authentication material and security answers.</w:t>
      </w:r>
      <w:r/>
    </w:p>
    <w:p>
      <w:pPr>
        <w:ind w:left="216" w:hanging="216"/>
      </w:pPr>
      <w:r>
        <w:rPr>
          <w:b/>
        </w:rPr>
        <w:t>☐ I removed or avoided unnecessary personal identifiers and contact details.</w:t>
      </w:r>
      <w:r/>
    </w:p>
    <w:p>
      <w:pPr>
        <w:ind w:left="216" w:hanging="216"/>
      </w:pPr>
      <w:r>
        <w:rPr>
          <w:b/>
        </w:rPr>
        <w:t>☐ I removed or avoided financial, health, regulated, or other sensitive data not needed for the support purpose.</w:t>
      </w:r>
      <w:r/>
    </w:p>
    <w:p>
      <w:pPr>
        <w:ind w:left="216" w:hanging="216"/>
      </w:pPr>
      <w:r>
        <w:rPr>
          <w:b/>
        </w:rPr>
        <w:t>☐ I removed or avoided restricted, classified, or employer-sensitive information unless explicitly required and authorized.</w:t>
      </w:r>
      <w:r/>
    </w:p>
    <w:p>
      <w:pPr>
        <w:ind w:left="216" w:hanging="216"/>
      </w:pPr>
      <w:r>
        <w:rPr>
          <w:b/>
        </w:rPr>
        <w:t>☐ I removed or avoided internal hostnames, IP addresses, architecture details, logs, screenshots, or security findings when not necessary and authorized.</w:t>
      </w:r>
      <w:r/>
    </w:p>
    <w:p>
      <w:pPr>
        <w:ind w:left="216" w:hanging="216"/>
      </w:pPr>
      <w:r>
        <w:rPr>
          <w:b/>
        </w:rPr>
        <w:t>☐ I used synthetic or minimized data instead of real ticket/customer data when the real data was not necessary.</w:t>
      </w:r>
      <w:r/>
    </w:p>
    <w:p>
      <w:pPr>
        <w:spacing w:after="40"/>
      </w:pPr>
    </w:p>
    <w:p>
      <w:pPr>
        <w:pStyle w:val="Heading2"/>
      </w:pPr>
      <w:r>
        <w:t>Minimize the remaining context</w:t>
      </w:r>
    </w:p>
    <w:p>
      <w:pPr>
        <w:ind w:left="216" w:hanging="216"/>
      </w:pPr>
      <w:r>
        <w:rPr>
          <w:b/>
        </w:rPr>
        <w:t xml:space="preserve">☐ </w:t>
      </w:r>
      <w:r>
        <w:t>Replace real names with neutral labels where identity is not needed.</w:t>
      </w:r>
    </w:p>
    <w:p>
      <w:pPr>
        <w:ind w:left="216" w:hanging="216"/>
      </w:pPr>
      <w:r>
        <w:rPr>
          <w:b/>
        </w:rPr>
        <w:t xml:space="preserve">☐ </w:t>
      </w:r>
      <w:r>
        <w:t>Generalize device/application context where exact identifiers are not needed.</w:t>
      </w:r>
    </w:p>
    <w:p>
      <w:pPr>
        <w:ind w:left="216" w:hanging="216"/>
      </w:pPr>
      <w:r>
        <w:rPr>
          <w:b/>
        </w:rPr>
        <w:t xml:space="preserve">☐ </w:t>
      </w:r>
      <w:r>
        <w:t>Quote only the portion of a message/log necessary to understand the issue.</w:t>
      </w:r>
    </w:p>
    <w:p>
      <w:pPr>
        <w:ind w:left="216" w:hanging="216"/>
      </w:pPr>
      <w:r>
        <w:rPr>
          <w:b/>
        </w:rPr>
        <w:t xml:space="preserve">☐ </w:t>
      </w:r>
      <w:r>
        <w:t>Remove unrelated history and attachments.</w:t>
      </w:r>
    </w:p>
    <w:p>
      <w:pPr>
        <w:ind w:left="216" w:hanging="216"/>
      </w:pPr>
      <w:r>
        <w:rPr>
          <w:b/>
        </w:rPr>
        <w:t xml:space="preserve">☐ </w:t>
      </w:r>
      <w:r>
        <w:t>Preserve enough context to avoid misleading the reviewer or model.</w:t>
      </w:r>
    </w:p>
    <w:p>
      <w:pPr>
        <w:pStyle w:val="Heading2"/>
      </w:pPr>
      <w:r>
        <w:t>Synthetic redaction example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FF4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t>Before: "Jane Smith at jane.smith@example.invalid cannot open PayrollApp on workstation ABQ-WS-0042; her screenshot includes an employee ID and access token."</w:t>
              <w:br/>
              <w:br/>
              <w:t>After: "A user cannot open the approved business application on their assigned workstation. The screenshot contains unrelated identifiers and authentication material; those details are excluded."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4D6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STOP CONDITION  </w:t>
            </w:r>
            <w:r>
              <w:t>If you are unsure whether information may be processed, retained, disclosed, or entered into the approved AI system, stop and use the organization's privacy/security/policy route.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Kicker"/>
      </w:pPr>
      <w:r>
        <w:t>CM-07</w:t>
      </w:r>
    </w:p>
    <w:p>
      <w:pPr>
        <w:pStyle w:val="Heading1"/>
        <w:pBdr>
          <w:bottom w:val="single" w:sz="10" w:space="1" w:color="2A9D8F"/>
        </w:pBdr>
      </w:pPr>
      <w:r>
        <w:t>Escalation / Handoff Note Template</w:t>
      </w:r>
    </w:p>
    <w:p>
      <w:pPr>
        <w:spacing w:after="200"/>
      </w:pPr>
      <w:r>
        <w:rPr>
          <w:i/>
          <w:color w:val="5A6973"/>
        </w:rPr>
        <w:t>Hand work to the accountable owner without pretending to control the receiving team's procedure.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Queue names, routing, urgency/severity, mandatory fields, clocks, and acceptance rules are local.</w:t>
            </w:r>
          </w:p>
        </w:tc>
      </w:tr>
    </w:tbl>
    <w:p>
      <w:pPr>
        <w:spacing w:after="40"/>
      </w:pPr>
    </w:p>
    <w:p>
      <w:r>
        <w:rPr>
          <w:b/>
          <w:color w:val="12324A"/>
        </w:rPr>
        <w:t>Issue / request: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User/business impact: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Verified facts: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User-reported information: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Approved Help Desk actions attempted: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Results / evidence: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What was intentionally not attempted: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Current workaround, if any and approved: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Assumptions / hypotheses not yet verified: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Unknowns / missing evidence: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Reason for escalation / ownership boundary: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Specific help or decision requested from receiving owner: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Local routing fields, if applicable: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DFF4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BOUNDARY  </w:t>
            </w:r>
            <w:r>
              <w:t>The Help Desk handoff should communicate evidence and the requested next-owner action. It must not invent receiving-team diagnostics, privileged actions, security response, IAM decisions, infrastructure changes, production changes, or Tier 3 remediation.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Kicker"/>
      </w:pPr>
      <w:r>
        <w:t>CM-08</w:t>
      </w:r>
    </w:p>
    <w:p>
      <w:pPr>
        <w:pStyle w:val="Heading1"/>
        <w:pBdr>
          <w:bottom w:val="single" w:sz="10" w:space="1" w:color="2A9D8F"/>
        </w:pBdr>
      </w:pPr>
      <w:r>
        <w:t>Resolution-State Evidence Checklist</w:t>
      </w:r>
    </w:p>
    <w:p>
      <w:pPr>
        <w:spacing w:after="200"/>
      </w:pPr>
      <w:r>
        <w:rPr>
          <w:i/>
          <w:color w:val="5A6973"/>
        </w:rPr>
        <w:t>Use before describing a ticket as improved, resolved, ready for closure, or closed.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Local state names, closure reasons, permissions, confirmation rules, auto-close behavior, audit rules, and reopening authority govern.</w:t>
            </w:r>
          </w:p>
        </w:tc>
      </w:tr>
    </w:tbl>
    <w:p>
      <w:pPr>
        <w:spacing w:after="40"/>
      </w:pPr>
    </w:p>
    <w:p>
      <w:pPr>
        <w:pStyle w:val="Heading2"/>
      </w:pPr>
      <w:r>
        <w:t>Evidence distinctions</w:t>
      </w:r>
    </w:p>
    <w:p>
      <w:r>
        <w:rPr>
          <w:b/>
          <w:color w:val="12324A"/>
        </w:rPr>
        <w:t>• Attempted action: an approved action was performed; outcome may still be unknown.</w:t>
      </w:r>
      <w:r/>
    </w:p>
    <w:p>
      <w:r>
        <w:rPr>
          <w:b/>
          <w:color w:val="12324A"/>
        </w:rPr>
        <w:t>• Observed improvement: some symptom or behavior improved; full resolution is not yet established.</w:t>
      </w:r>
      <w:r/>
    </w:p>
    <w:p>
      <w:r>
        <w:rPr>
          <w:b/>
          <w:color w:val="12324A"/>
        </w:rPr>
        <w:t>• Workaround: an alternate path is available; the underlying issue may remain.</w:t>
      </w:r>
      <w:r/>
    </w:p>
    <w:p>
      <w:r>
        <w:rPr>
          <w:b/>
          <w:color w:val="12324A"/>
        </w:rPr>
        <w:t>• Verified resolution: available evidence meets the organization's approved resolution criteria.</w:t>
      </w:r>
      <w:r/>
    </w:p>
    <w:p>
      <w:r>
        <w:rPr>
          <w:b/>
          <w:color w:val="12324A"/>
        </w:rPr>
        <w:t>• Closure: an authorized local workflow/state change performed by an authorized person or system.</w:t>
      </w:r>
      <w:r/>
    </w:p>
    <w:p>
      <w:r>
        <w:rPr>
          <w:b/>
          <w:color w:val="12324A"/>
        </w:rPr>
        <w:t>• Reopen / recurrence: the issue returned or local process requires renewed work; use local authority and rules.</w:t>
      </w:r>
      <w:r/>
    </w:p>
    <w:p>
      <w:pPr>
        <w:spacing w:after="40"/>
      </w:pPr>
    </w:p>
    <w:p>
      <w:pPr>
        <w:pStyle w:val="Heading2"/>
      </w:pPr>
      <w:r>
        <w:t>Before claiming resolution</w:t>
      </w:r>
    </w:p>
    <w:p>
      <w:pPr>
        <w:ind w:left="216" w:hanging="216"/>
      </w:pPr>
      <w:r>
        <w:rPr>
          <w:b/>
        </w:rPr>
        <w:t xml:space="preserve">☐ </w:t>
      </w:r>
      <w:r>
        <w:t>I can identify what evidence demonstrates the claimed outcome.</w:t>
      </w:r>
    </w:p>
    <w:p>
      <w:pPr>
        <w:ind w:left="216" w:hanging="216"/>
      </w:pPr>
      <w:r>
        <w:rPr>
          <w:b/>
        </w:rPr>
        <w:t xml:space="preserve">☐ </w:t>
      </w:r>
      <w:r>
        <w:t>I did not turn "no recent reply" into proof of technical resolution.</w:t>
      </w:r>
    </w:p>
    <w:p>
      <w:pPr>
        <w:ind w:left="216" w:hanging="216"/>
      </w:pPr>
      <w:r>
        <w:rPr>
          <w:b/>
        </w:rPr>
        <w:t xml:space="preserve">☐ </w:t>
      </w:r>
      <w:r>
        <w:t>I did not turn a workaround into a permanent fix.</w:t>
      </w:r>
    </w:p>
    <w:p>
      <w:pPr>
        <w:ind w:left="216" w:hanging="216"/>
      </w:pPr>
      <w:r>
        <w:rPr>
          <w:b/>
        </w:rPr>
        <w:t xml:space="preserve">☐ </w:t>
      </w:r>
      <w:r>
        <w:t>I did not treat one successful attempt as proof of full resolution when repeat verification is required locally.</w:t>
      </w:r>
    </w:p>
    <w:p>
      <w:pPr>
        <w:ind w:left="216" w:hanging="216"/>
      </w:pPr>
      <w:r>
        <w:rPr>
          <w:b/>
        </w:rPr>
        <w:t xml:space="preserve">☐ </w:t>
      </w:r>
      <w:r>
        <w:t>User confirmation is recorded only if it actually occurred and is required/relevant under local process.</w:t>
      </w:r>
    </w:p>
    <w:p>
      <w:pPr>
        <w:ind w:left="216" w:hanging="216"/>
      </w:pPr>
      <w:r>
        <w:rPr>
          <w:b/>
        </w:rPr>
        <w:t xml:space="preserve">☐ </w:t>
      </w:r>
      <w:r>
        <w:t>Any unresolved uncertainty is visible in the notes.</w:t>
      </w:r>
    </w:p>
    <w:p>
      <w:pPr>
        <w:pStyle w:val="Heading2"/>
      </w:pPr>
      <w:r>
        <w:t>Before a closure-related statement or action</w:t>
      </w:r>
    </w:p>
    <w:p>
      <w:pPr>
        <w:ind w:left="216" w:hanging="216"/>
      </w:pPr>
      <w:r>
        <w:rPr>
          <w:b/>
        </w:rPr>
        <w:t xml:space="preserve">☐ </w:t>
      </w:r>
      <w:r>
        <w:t>The local process permits the proposed state/closure action.</w:t>
      </w:r>
    </w:p>
    <w:p>
      <w:pPr>
        <w:ind w:left="216" w:hanging="216"/>
      </w:pPr>
      <w:r>
        <w:rPr>
          <w:b/>
        </w:rPr>
        <w:t xml:space="preserve">☐ </w:t>
      </w:r>
      <w:r>
        <w:t>The person/system taking the action has authority to do so.</w:t>
      </w:r>
    </w:p>
    <w:p>
      <w:pPr>
        <w:ind w:left="216" w:hanging="216"/>
      </w:pPr>
      <w:r>
        <w:rPr>
          <w:b/>
        </w:rPr>
        <w:t xml:space="preserve">☐ </w:t>
      </w:r>
      <w:r>
        <w:t>Required evidence/communication is present under local rules.</w:t>
      </w:r>
    </w:p>
    <w:p>
      <w:pPr>
        <w:ind w:left="216" w:hanging="216"/>
      </w:pPr>
      <w:r>
        <w:rPr>
          <w:b/>
        </w:rPr>
        <w:t xml:space="preserve">☐ </w:t>
      </w:r>
      <w:r>
        <w:t>AI is not selecting closure reasons, closing the ticket, suppressing escalation, or deciding that unresolved risk can be ignored.</w:t>
      </w:r>
    </w:p>
    <w:p>
      <w:r>
        <w:br w:type="page"/>
      </w:r>
    </w:p>
    <w:p>
      <w:pPr>
        <w:pStyle w:val="Kicker"/>
      </w:pPr>
      <w:r>
        <w:t>CM-09</w:t>
      </w:r>
    </w:p>
    <w:p>
      <w:pPr>
        <w:pStyle w:val="Heading1"/>
        <w:pBdr>
          <w:bottom w:val="single" w:sz="10" w:space="1" w:color="2A9D8F"/>
        </w:pBdr>
      </w:pPr>
      <w:r>
        <w:t>Shift Handoff / Continuity Template</w:t>
      </w:r>
    </w:p>
    <w:p>
      <w:pPr>
        <w:spacing w:after="200"/>
      </w:pPr>
      <w:r>
        <w:rPr>
          <w:i/>
          <w:color w:val="5A6973"/>
        </w:rPr>
        <w:t>Preserve continuity without hiding uncertainty or exposing unnecessary sensitive data.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LOCAL POLICY  </w:t>
            </w:r>
            <w:r>
              <w:t>Local ownership, timing, ticket fields, and handoff rules govern.</w:t>
            </w:r>
          </w:p>
        </w:tc>
      </w:tr>
    </w:tbl>
    <w:p>
      <w:pPr>
        <w:spacing w:after="40"/>
      </w:pPr>
    </w:p>
    <w:p>
      <w:r>
        <w:rPr>
          <w:b/>
          <w:color w:val="12324A"/>
        </w:rPr>
        <w:t>What the user/requestor needs: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Current observable issue/state: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Verified facts: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Work completed this shift: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Results: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Approved workaround currently in use, if any: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What remains unknown / uncertain: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Pending external/user/owner input: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Next approved Help Desk action, if already established: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Ownership / escalation status: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r>
        <w:rPr>
          <w:b/>
          <w:color w:val="12324A"/>
        </w:rPr>
        <w:t>Local continuity fields, if applicable:</w:t>
      </w:r>
    </w:p>
    <w:p>
      <w:pPr>
        <w:spacing w:after="60"/>
      </w:pPr>
      <w:r>
        <w:rPr>
          <w:color w:val="B4BEC4"/>
        </w:rPr>
        <w:t>________________________________________________________________________________</w:t>
      </w:r>
    </w:p>
    <w:p>
      <w:pPr>
        <w:pStyle w:val="Heading2"/>
      </w:pPr>
      <w:r>
        <w:t>Handoff quality check</w:t>
      </w:r>
    </w:p>
    <w:p>
      <w:pPr>
        <w:ind w:left="216" w:hanging="216"/>
      </w:pPr>
      <w:r>
        <w:rPr>
          <w:b/>
        </w:rPr>
        <w:t xml:space="preserve">☐ </w:t>
      </w:r>
      <w:r>
        <w:t>The next technician can distinguish facts from assumptions.</w:t>
      </w:r>
    </w:p>
    <w:p>
      <w:pPr>
        <w:ind w:left="216" w:hanging="216"/>
      </w:pPr>
      <w:r>
        <w:rPr>
          <w:b/>
        </w:rPr>
        <w:t xml:space="preserve">☐ </w:t>
      </w:r>
      <w:r>
        <w:t>Actions and results are paired; no attempted step is recorded as successful without evidence.</w:t>
      </w:r>
    </w:p>
    <w:p>
      <w:pPr>
        <w:ind w:left="216" w:hanging="216"/>
      </w:pPr>
      <w:r>
        <w:rPr>
          <w:b/>
        </w:rPr>
        <w:t xml:space="preserve">☐ </w:t>
      </w:r>
      <w:r>
        <w:t>The handoff does not erase unresolved uncertainty.</w:t>
      </w:r>
    </w:p>
    <w:p>
      <w:pPr>
        <w:ind w:left="216" w:hanging="216"/>
      </w:pPr>
      <w:r>
        <w:rPr>
          <w:b/>
        </w:rPr>
        <w:t xml:space="preserve">☐ </w:t>
      </w:r>
      <w:r>
        <w:t>Only necessary information is included.</w:t>
      </w:r>
    </w:p>
    <w:p>
      <w:pPr>
        <w:ind w:left="216" w:hanging="216"/>
      </w:pPr>
      <w:r>
        <w:rPr>
          <w:b/>
        </w:rPr>
        <w:t xml:space="preserve">☐ </w:t>
      </w:r>
      <w:r>
        <w:t>No credentials, secrets, unnecessary sensitive data, or restricted information is carried forward.</w:t>
      </w:r>
    </w:p>
    <w:p>
      <w:pPr>
        <w:ind w:left="216" w:hanging="216"/>
      </w:pPr>
      <w:r>
        <w:rPr>
          <w:b/>
        </w:rPr>
        <w:t xml:space="preserve">☐ </w:t>
      </w:r>
      <w:r>
        <w:t>Receiving-team/Tier 3/security/IAM procedures are not invented.</w:t>
      </w:r>
    </w:p>
    <w:p>
      <w:r>
        <w:br w:type="page"/>
      </w:r>
    </w:p>
    <w:p>
      <w:pPr>
        <w:pStyle w:val="Kicker"/>
      </w:pPr>
      <w:r>
        <w:t>CM-10</w:t>
      </w:r>
    </w:p>
    <w:p>
      <w:pPr>
        <w:pStyle w:val="Heading1"/>
        <w:pBdr>
          <w:bottom w:val="single" w:sz="10" w:space="1" w:color="2A9D8F"/>
        </w:pBdr>
      </w:pPr>
      <w:r>
        <w:t>Pre-Send / Pre-Action AI Output Review Checklist</w:t>
      </w:r>
    </w:p>
    <w:p>
      <w:pPr>
        <w:spacing w:after="200"/>
      </w:pPr>
      <w:r>
        <w:rPr>
          <w:i/>
          <w:color w:val="5A6973"/>
        </w:rPr>
        <w:t>Use before a user sees AI-assisted wording or before an AI-assisted suggestion influences support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4F7F9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12324A"/>
              </w:rPr>
              <w:t xml:space="preserve">AUTHORITY  </w:t>
            </w:r>
            <w:r>
              <w:t>Organizational policy, approved local procedure, authorized knowledge, and accountable human authority govern.</w:t>
            </w:r>
          </w:p>
        </w:tc>
      </w:tr>
    </w:tbl>
    <w:p>
      <w:pPr>
        <w:spacing w:after="40"/>
      </w:pPr>
    </w:p>
    <w:p>
      <w:pPr>
        <w:pStyle w:val="Heading2"/>
      </w:pPr>
      <w:r>
        <w:t>Facts and uncertainty</w:t>
      </w:r>
    </w:p>
    <w:p>
      <w:pPr>
        <w:ind w:left="216" w:hanging="216"/>
      </w:pPr>
      <w:r>
        <w:rPr>
          <w:b/>
        </w:rPr>
        <w:t xml:space="preserve">☐ </w:t>
      </w:r>
      <w:r>
        <w:t>Every material factual statement is verified against an authorized record/source.</w:t>
      </w:r>
    </w:p>
    <w:p>
      <w:pPr>
        <w:ind w:left="216" w:hanging="216"/>
      </w:pPr>
      <w:r>
        <w:rPr>
          <w:b/>
        </w:rPr>
        <w:t xml:space="preserve">☐ </w:t>
      </w:r>
      <w:r>
        <w:t>User statements, technician observations, assumptions, and unknowns are not blended together.</w:t>
      </w:r>
    </w:p>
    <w:p>
      <w:pPr>
        <w:ind w:left="216" w:hanging="216"/>
      </w:pPr>
      <w:r>
        <w:rPr>
          <w:b/>
        </w:rPr>
        <w:t xml:space="preserve">☐ </w:t>
      </w:r>
      <w:r>
        <w:t>Unsupported certainty, invented causes, fabricated steps, or implied verification have been removed.</w:t>
      </w:r>
    </w:p>
    <w:p>
      <w:pPr>
        <w:ind w:left="216" w:hanging="216"/>
      </w:pPr>
      <w:r>
        <w:rPr>
          <w:b/>
        </w:rPr>
        <w:t xml:space="preserve">☐ </w:t>
      </w:r>
      <w:r>
        <w:t>Current/version-sensitive claims use an appropriate current authoritative source.</w:t>
      </w:r>
    </w:p>
    <w:p>
      <w:pPr>
        <w:pStyle w:val="Heading2"/>
      </w:pPr>
      <w:r>
        <w:t>Source and procedure</w:t>
      </w:r>
    </w:p>
    <w:p>
      <w:pPr>
        <w:ind w:left="216" w:hanging="216"/>
      </w:pPr>
      <w:r>
        <w:rPr>
          <w:b/>
        </w:rPr>
        <w:t xml:space="preserve">☐ </w:t>
      </w:r>
      <w:r>
        <w:t>Troubleshooting content is traceable to approved procedure, official documentation, or authorized knowledge.</w:t>
      </w:r>
    </w:p>
    <w:p>
      <w:pPr>
        <w:ind w:left="216" w:hanging="216"/>
      </w:pPr>
      <w:r>
        <w:rPr>
          <w:b/>
        </w:rPr>
        <w:t xml:space="preserve">☐ </w:t>
      </w:r>
      <w:r>
        <w:t>AI-generated or draft knowledge is not presented as approved procedure.</w:t>
      </w:r>
    </w:p>
    <w:p>
      <w:pPr>
        <w:ind w:left="216" w:hanging="216"/>
      </w:pPr>
      <w:r>
        <w:rPr>
          <w:b/>
        </w:rPr>
        <w:t xml:space="preserve">☐ </w:t>
      </w:r>
      <w:r>
        <w:t>Conflicting/unclear guidance is routed to the accountable knowledge/technical owner.</w:t>
      </w:r>
    </w:p>
    <w:p>
      <w:pPr>
        <w:pStyle w:val="Heading2"/>
      </w:pPr>
      <w:r>
        <w:t>Privacy and data minimization</w:t>
      </w:r>
    </w:p>
    <w:p>
      <w:pPr>
        <w:ind w:left="216" w:hanging="216"/>
      </w:pPr>
      <w:r>
        <w:rPr>
          <w:b/>
        </w:rPr>
        <w:t xml:space="preserve">☐ </w:t>
      </w:r>
      <w:r>
        <w:t>Only necessary context is present.</w:t>
      </w:r>
    </w:p>
    <w:p>
      <w:pPr>
        <w:ind w:left="216" w:hanging="216"/>
      </w:pPr>
      <w:r>
        <w:rPr>
          <w:b/>
        </w:rPr>
        <w:t xml:space="preserve">☐ </w:t>
      </w:r>
      <w:r>
        <w:t>Credentials, secrets, prohibited sensitive material, unnecessary identifiers, and restricted information are excluded.</w:t>
      </w:r>
    </w:p>
    <w:p>
      <w:pPr>
        <w:ind w:left="216" w:hanging="216"/>
      </w:pPr>
      <w:r>
        <w:rPr>
          <w:b/>
        </w:rPr>
        <w:t xml:space="preserve">☐ </w:t>
      </w:r>
      <w:r>
        <w:t>The approved AI system/use is permitted for this information and purpose.</w:t>
      </w:r>
    </w:p>
    <w:p>
      <w:pPr>
        <w:pStyle w:val="Heading2"/>
      </w:pPr>
      <w:r>
        <w:t>Authority and scope</w:t>
      </w:r>
    </w:p>
    <w:p>
      <w:pPr>
        <w:ind w:left="216" w:hanging="216"/>
      </w:pPr>
      <w:r>
        <w:rPr>
          <w:b/>
        </w:rPr>
        <w:t xml:space="preserve">☐ </w:t>
      </w:r>
      <w:r>
        <w:t>The proposed communication/action is within my authorized Help Desk scope.</w:t>
      </w:r>
    </w:p>
    <w:p>
      <w:pPr>
        <w:ind w:left="216" w:hanging="216"/>
      </w:pPr>
      <w:r>
        <w:rPr>
          <w:b/>
        </w:rPr>
        <w:t xml:space="preserve">☐ </w:t>
      </w:r>
      <w:r>
        <w:t>AI has not made an identity/access/account-recovery/MFA/password/privileged-access decision.</w:t>
      </w:r>
    </w:p>
    <w:p>
      <w:pPr>
        <w:ind w:left="216" w:hanging="216"/>
      </w:pPr>
      <w:r>
        <w:rPr>
          <w:b/>
        </w:rPr>
        <w:t xml:space="preserve">☐ </w:t>
      </w:r>
      <w:r>
        <w:t>AI has not directed a security investigation/response, infrastructure remediation, production change, or Tier 3/System Administration action.</w:t>
      </w:r>
    </w:p>
    <w:p>
      <w:pPr>
        <w:ind w:left="216" w:hanging="216"/>
      </w:pPr>
      <w:r>
        <w:rPr>
          <w:b/>
        </w:rPr>
        <w:t xml:space="preserve">☐ </w:t>
      </w:r>
      <w:r>
        <w:t>Local ticket state, queue, priority, severity, closure, escalation-clock, or access-authority rules have not been invented.</w:t>
      </w:r>
    </w:p>
    <w:p>
      <w:pPr>
        <w:ind w:left="216" w:hanging="216"/>
      </w:pPr>
      <w:r>
        <w:rPr>
          <w:b/>
        </w:rPr>
        <w:t xml:space="preserve">☐ </w:t>
      </w:r>
      <w:r>
        <w:t>If ownership has moved elsewhere, the output stops at preparation/handoff.</w:t>
      </w:r>
    </w:p>
    <w:p>
      <w:pPr>
        <w:pStyle w:val="Heading2"/>
      </w:pPr>
      <w:r>
        <w:t>Communication quality</w:t>
      </w:r>
    </w:p>
    <w:p>
      <w:pPr>
        <w:ind w:left="216" w:hanging="216"/>
      </w:pPr>
      <w:r>
        <w:rPr>
          <w:b/>
        </w:rPr>
        <w:t xml:space="preserve">☐ </w:t>
      </w:r>
      <w:r>
        <w:t>The message is clear and appropriate for the intended reader.</w:t>
      </w:r>
    </w:p>
    <w:p>
      <w:pPr>
        <w:ind w:left="216" w:hanging="216"/>
      </w:pPr>
      <w:r>
        <w:rPr>
          <w:b/>
        </w:rPr>
        <w:t xml:space="preserve">☐ </w:t>
      </w:r>
      <w:r>
        <w:t>It does not create unauthorized promises, commitments, deadlines, approvals, or guarantees.</w:t>
      </w:r>
    </w:p>
    <w:p>
      <w:pPr>
        <w:ind w:left="216" w:hanging="216"/>
      </w:pPr>
      <w:r>
        <w:rPr>
          <w:b/>
        </w:rPr>
        <w:t xml:space="preserve">☐ </w:t>
      </w:r>
      <w:r>
        <w:t>It does not claim resolution or closure without the required evidence and authority.</w:t>
      </w:r>
    </w:p>
    <w:p>
      <w:pPr>
        <w:ind w:left="216" w:hanging="216"/>
      </w:pPr>
      <w:r>
        <w:rPr>
          <w:b/>
        </w:rPr>
        <w:t xml:space="preserve">☐ </w:t>
      </w:r>
      <w:r>
        <w:t>Any uncertainty that matters to the recipient is visible.</w:t>
      </w:r>
    </w:p>
    <w:p>
      <w:pPr>
        <w:pStyle w:val="Heading2"/>
      </w:pPr>
      <w:r>
        <w:t>Human disposition</w:t>
      </w:r>
    </w:p>
    <w:p>
      <w:pPr>
        <w:ind w:left="216" w:hanging="216"/>
      </w:pPr>
      <w:r>
        <w:rPr>
          <w:b/>
        </w:rPr>
        <w:t xml:space="preserve">☐ </w:t>
      </w:r>
      <w:r>
        <w:t>Approve for this specific use</w:t>
      </w:r>
    </w:p>
    <w:p>
      <w:pPr>
        <w:ind w:left="216" w:hanging="216"/>
      </w:pPr>
      <w:r>
        <w:rPr>
          <w:b/>
        </w:rPr>
        <w:t xml:space="preserve">☐ </w:t>
      </w:r>
      <w:r>
        <w:t>Revise and re-check</w:t>
      </w:r>
    </w:p>
    <w:p>
      <w:pPr>
        <w:ind w:left="216" w:hanging="216"/>
      </w:pPr>
      <w:r>
        <w:rPr>
          <w:b/>
        </w:rPr>
        <w:t xml:space="preserve">☐ </w:t>
      </w:r>
      <w:r>
        <w:t>Reject</w:t>
      </w:r>
    </w:p>
    <w:p>
      <w:pPr>
        <w:ind w:left="216" w:hanging="216"/>
      </w:pPr>
      <w:r>
        <w:rPr>
          <w:b/>
        </w:rPr>
        <w:t xml:space="preserve">☐ </w:t>
      </w:r>
      <w:r>
        <w:t>Escalate / request accountable-owner review</w:t>
      </w:r>
    </w:p>
    <w:p>
      <w:r>
        <w:br w:type="pag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80" w:bottom="864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Liberation Sans" w:hAnsi="Liberation Sans"/>
        <w:color w:val="5A6973"/>
        <w:sz w:val="16"/>
      </w:rPr>
      <w:t xml:space="preserve">BOOK 6 COMPANION PACKET  | 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color w:val="24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2324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2A9D8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2324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2324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80"/>
    </w:pPr>
    <w:rPr>
      <w:rFonts w:ascii="Liberation Sans" w:hAnsi="Liberation Sans"/>
      <w:b/>
      <w:color w:val="2A9D8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Necessary Evil: AI for Help Desk and IT Support - Companion Packet Version 1.0</dc:title>
  <dc:subject>Public companion resources for Book 6</dc:subject>
  <dc:creator>Edward Fong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